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TOWIE Star Lydia Bright Makes First Public Appearance with New Boyfriend Ben Davies in Chelmsford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Lydia Bright, a former TOWIE star, was recently seen with her new boyfriend, landscaper Ben Davies, in Chelmsford, Essex. The sighting occurred on a family outing at Paper Mill Lock, marking Lydia's first public appearance with Ben since announcing their relationship. Onlookers noted it appeared to be a first meeting between Davies and Bright's family.</w:t>
      </w:r>
      <w:r/>
    </w:p>
    <w:p>
      <w:r/>
      <w:r>
        <w:t>Bright, 33, sported a beige linen jumpsuit paired with a white crochet jacket, while Davies opted for a casual look in a black T-shirt and shorts, accentuating his tattooed leg. The couple, along with Bright's daughter Loretta from a previous relationship, enjoyed a canal boat ride during the outing.</w:t>
      </w:r>
      <w:r/>
    </w:p>
    <w:p>
      <w:r/>
      <w:r>
        <w:t>The relationship between Lydia and Ben had been made Instagram official the previous week, where Lydia shared content highlighting their connection, including Davies engaging warmly with her daughter, depicting a bonding moment during a sunset walk.</w:t>
      </w:r>
      <w:r/>
    </w:p>
    <w:p>
      <w:r/>
      <w:r>
        <w:t>This relationship comes five years after Lydia's separation from Lee Cronin, Loretta's father. Lydia had previously been involved with James Argent, another TOWIE alumni, from whom she had also moved on. Lydia and Argent's past relationship was brought into focus again recently when she was seen being affectionate with Davies at an event where Argent was performing, despite the duo maintaining a friendly rapport.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