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Kidman-Hawley Family Stuns at Australian Fashion Week 2024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Monday, the first day of Australian Fashion Week 2024, the Kidman-Hawley family made a notable appearance at the Carla Zampatti runway show. Antonia Kidman, a journalist and media personality, attended with her daughters Lucia Hawley, 26, and Sybella Hawley, 17.</w:t>
      </w:r>
      <w:r/>
    </w:p>
    <w:p>
      <w:r/>
      <w:r>
        <w:t>Lucia, a newly appointed television presenter, was stylishly dressed in a white top, black blazer, bell bottom jeans, complemented by a brown snakeskin shoulder bag and patent leather heels. Sybella chose an olive green utility dress paired with a grey wool coat, black suede boots, and a white purse. Their mother, Antonia, opted for a maroon dress beneath a black trench coat and patent leather loafers. All three opted for natural makeup looks.</w:t>
      </w:r>
      <w:r/>
    </w:p>
    <w:p>
      <w:r/>
      <w:r>
        <w:t>Lucia Hawley, who recently signed with Chic Talent management agency, discussed how her background should not lead to her being labeled as a "nepo baby," a term for those who may benefit professionally from family connections. She credits her mother’s career for providing perspective rather than direct industry inroads.</w:t>
      </w:r>
      <w:r/>
    </w:p>
    <w:p>
      <w:r/>
      <w:r>
        <w:t>Lucia holds a Bachelor of Arts from the University of Sydney, with a major in socio-legal studies, and is a host on the television program 7Bravo.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