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Visits Cornwall to Inspect Housing Project for Homelessness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Prince William visited Cornwall to inspect a plot of land intended for a housing project aimed at solving the homelessness crisis in the UK. The project, a partnership with the Cornish charity St Petrocs, will provide 24 homes with comprehensive support for locals experiencing homelessness. This initiative utilizes land supplied by the Duchy of Cornwall, with the estate contributing its management expertise.</w:t>
      </w:r>
      <w:r/>
    </w:p>
    <w:p>
      <w:r/>
      <w:r>
        <w:t>During his visit, Prince William engaged with the public, including a brief encounter with a Ukrainian woman who expressed her gratitude for the UK's support of Ukraine. The prince responded affirmatively, mentioning that he keeps an eye on the situation in Ukraine. This interaction occurred while he was greeting fans and discussing local issues, such as beach safety.</w:t>
      </w:r>
      <w:r/>
    </w:p>
    <w:p>
      <w:r/>
      <w:r>
        <w:t>Prince William also participated in a volley game with teenagers at Fistral Beach in Newquay, showcasing his volleyball skills. The visit, marked by sunny weather and public engagement, occurred without the presence of Kate, the Princess of Wales, who is presently taking a break from public duties due to a cancer diagnosis.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