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Punxsutawney Phil's Family Welcomes New Members Shadow and Sunny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February 2, 2019, in Punxsutawney, Pennsylvania, Punxsutawney Phil did not see his shadow during the 133rd annual Groundhog Day event at Gobbler's Knob, attended by thousands. This Pennsylvania Dutch tradition predicts the upcoming weather based on whether Phil, a groundhog, sees his shadow.</w:t>
      </w:r>
      <w:r/>
    </w:p>
    <w:p>
      <w:r/>
      <w:r>
        <w:t xml:space="preserve">Recently, the Punxsutawney Groundhog Club's Inner Circle announced new developments concerning Phil’s family. In March, Phil's mate, Phyllis, gave birth to a boy and girl groundhog, the first groundhog births in 138 years. On Mother's Day, following a 10-day naming contest, the club revealed that the baby groundhogs were named Shadow and Sunny. The names were chosen by club leaders Tom Dunkel and Dan McGinley, who shared the results at a news conference. A video of this event was also shared on the club’s Facebook page. </w:t>
      </w:r>
      <w:r/>
    </w:p>
    <w:p>
      <w:r/>
      <w:r>
        <w:t>It was noted that unlike Phil, the baby groundhogs will not inherit the ability to predict the seasons. Additionally, it's maintained that Phil's life-extending elixir will not be shared with his family. Despite claims of Phil’s advanced age and special abilities, these aspects remain unverified by independent sources.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