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Ryan Reynolds and Rob McElhenney's Wrexham secures League One promotion, English referee Rebecca Welch to officiate Women’s Champions League final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Ryan Reynolds and Rob McElhenney's football team, Wrexham, will compete in League One after securing promotion from the fourth tier, marking their second consecutive promotion since the actors acquired the club. Wrexham will be competing in a higher level, currently two levels below the Premier League.</w:t>
      </w:r>
      <w:r/>
    </w:p>
    <w:p>
      <w:r/>
      <w:r>
        <w:t>Moreover, Reynolds humorously commented on the naming of American football, noting the limited use of feet in playing the sport, during an interview on the "TODAY" show. Reynolds highlighted the work ahead to avoid relegation from League One, as Wrexham needs to finish outside the last four in a league of 24 teams to stay up next season.</w:t>
      </w:r>
      <w:r/>
    </w:p>
    <w:p>
      <w:r/>
      <w:r>
        <w:t>In another football-related update, English referee Rebecca Welch is set to officiate the Women’s Champions League final between Barcelona and Lyon. Welch made history this season by being the first woman to referee a Premier League game. She has been part of the football refereeing scene since 2010 and turned professional in 2019. The match will take place on May 25 at San Mames in Bilbao, with Welch's team comprising assistants Natalie Aspinall and Emily Carney, and Stuart Attwell as the lead VAR.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