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Resurgence of Brooches in Fall/Winter 2024 Fashion Collections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Brooches, often regarded as a classic accessory, have made a notable resurgence in the Fall/Winter 2024 fashion collections, prominently featured by designers such as Loewe, Moschino, Jil Sander, and Erdem. These intricate pieces, rooted deeply in a rich history dating back to the Byzantine era for functional use, have evolved to serve both decorative and symbolic purposes within modern fashion.</w:t>
      </w:r>
      <w:r/>
    </w:p>
    <w:p>
      <w:r/>
      <w:r>
        <w:t>Traditionally associated with the British Royal Family, where even the late Queen Elizabeth II owned an impressive assortment of 98 brooches, these accessories are still used by royal figures like Queen Camilla and Princess Anne to pay homage to their heritage. However, brooches are not confined to antiquity or nobility; they have found their place in contemporary fashion too, evidenced by their appearance on celebrities at major events such as the Met Gala.</w:t>
      </w:r>
      <w:r/>
    </w:p>
    <w:p>
      <w:r/>
      <w:r>
        <w:t>Highlighting a modern twist on this timeless accessory, recent trends include the use of brooches extended beyond traditional lapels—adorned on handbags, worn in the hair, or even as necklaces by attaching them to chains. This versatility opens up new ways to personalize style and add a unique touch to various outfits.</w:t>
      </w:r>
      <w:r/>
    </w:p>
    <w:p>
      <w:r/>
      <w:r>
        <w:t>The market offers a wide range of brooch styles from luxury brand staples bedazzled with crystals like those from Gucci and Loewe, to artisanal designs featuring florals and abstract forms from independent brands showcased on platforms like Etsy and Wolf &amp; Badger. Whether seeking to invest in a future heirloom or spice up an evening outfit with a statement piece, there is a broad spectrum of brooch designs to cater to differing tastes and occasions.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