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Bermondsey Tales: Fall of the Roman Empire Attempts British Gangster Genre Revival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"Bermondsey Tales: Fall of the Roman Empire," a British gangster film, attempts to reignite a genre that peaked during the Cool Britannia era. Released in UK cinemas on May 17, 2024, and available on digital platforms from June 10, the film stars Michael Head, who also serves as writer and director. The plot revolves around London crime lord Henry Roman and his crew, navigating various misadventures and missteps within the criminal underworld.</w:t>
      </w:r>
      <w:r/>
    </w:p>
    <w:p>
      <w:r/>
      <w:r>
        <w:t>Head's portrayal of Roman and the ensemble of characters aims to mirror classic elements of British gangster films, though with mixed results in acting and comedic delivery. Notably, the film also features a minor role by John Hannah, contrary to some marketing materials suggesting a larger involvement. Critics note that while the film shows ambition, it ultimately lacks the convincing execution, particularly in its depiction of violence, essential to the genre's impact.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