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Holliston Entrepreneur Turns Pandemic Hobby into Custom Sports Apparel Empire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 Weiner, a Holliston native, has transformed his pandemic-induced hobby into a full-fledged business, Jeanius Jackets, which produces custom fashion apparel strongly tied to the sports world. Initially starting in December 2020 by sewing patches on Bruins jerseys, Weiner has now expanded to designing custom jackets and gameday apparel.</w:t>
      </w:r>
      <w:r/>
    </w:p>
    <w:p>
      <w:r/>
      <w:r>
        <w:t>Weiner's breakthrough came when he created playoff jackets for the Boston Bruins' players' wives and girlfriends. Katrina Marchand, wife of Bruins captain Brad Marchand, highlighted his local ties and meticulous craftsmanship as deciding factors for the collaboration. The jackets, designed to resemble vintage leather bomber jackets, feature the Bruins logo, players' names and numbers, and specific captain and alternate captain markings.</w:t>
      </w:r>
      <w:r/>
    </w:p>
    <w:p>
      <w:r/>
      <w:r>
        <w:t>After presenting 14 designs in late March 2024, Weiner and his team completed 27 jackets by mid-April. The project’s success has affirmed Weiner's decision to leave his marketing job and dedicate himself to Jeanius Jackets full-time, cementing his role in the growing trend of custom gameday apparel.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