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Art Group Meow Wolf to Unveil New Exhibit at Grapevine Mills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Meow Wolf, an innovative immersive art organization, will debut a new exhibit at Grapevine Mills on July 14. Known for their engaging and expansive installations, Meow Wolf's latest venture is expected to draw significant attention.</w:t>
      </w:r>
      <w:r/>
    </w:p>
    <w:p>
      <w:r/>
      <w:r>
        <w:t>Country music star Reba McEntire is once again hosting the ACM Awards. While she is experienced in the role, McEntire highlights the extraordinary talent of younger artists in this year's lineup, expressing admiration for their skills.</w:t>
      </w:r>
      <w:r/>
    </w:p>
    <w:p>
      <w:r/>
      <w:r>
        <w:t>Dallas-based author Ben Fountain was awarded the $50,000 Joyce Carol Oates Prize, recognizing his significant contribution to fiction. Fountain is known for his sharp and insightful prose which skilfully addresses complex themes relevant to American society.</w:t>
      </w:r>
      <w:r/>
    </w:p>
    <w:p>
      <w:r/>
      <w:r>
        <w:t>David Woo, a former photographer for the Dallas Morning News (DMN), is set to speak at the Allen library. Woo, respected for his extensive career in photojournalism, will share experiences and insights from his decades of capturing newsworthy events.</w:t>
      </w:r>
      <w:r/>
    </w:p>
    <w:p>
      <w:r/>
      <w:r>
        <w:t>The rapid growth in Texas has catalyzed a boom in toll road constructions to support the swelling flow of traffic. This development has been critical for accommodating the state's increasing population and resulting transportation demands.</w:t>
      </w:r>
      <w:r/>
    </w:p>
    <w:p>
      <w:r/>
      <w:r>
        <w:t>A unique lowrider car, adorned in pink sparkles, that gained significant attention on social media, has been placed in a Texan museum. The car has become a cultural icon and is celebrated as a piece of contemporary art.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