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 debuts 'The Fortune Hotel,' a high-stakes game show hosted by Stephen Mangan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evening, ITV launched its new high-budget game show, "The Fortune Hotel," hosted by Stephen Mangan. In the show, ten couples compete in a luxury Caribbean resort with the chance to win £250,000. Each contestant duo received a briefcase upon arrival, but only one briefcase contained the prize money. The participants must engage in daily challenges to decipher who possesses the prize-winning case, aiming to be the last couple standing to claim the reward.</w:t>
      </w:r>
      <w:r/>
    </w:p>
    <w:p>
      <w:r/>
      <w:r>
        <w:t>Among the contestants are Jae and Cherish, best friends from South London, who joined the show seeking a fun adventure. Claire and Daniel, a married couple from Gloucestershire, entered the competition to challenge themselves outside their comfort zones.</w:t>
      </w:r>
      <w:r/>
    </w:p>
    <w:p>
      <w:r/>
      <w:r>
        <w:t>Gary and Lesley from Suffolk are participating with hopes of securing an early retirement, while best friends Jen and Susan from Lanarkshire believe their backgrounds as an executive assistant and an investigator might give them the upper hand in the game. Young contestants Scott and Tommy, both 19 from North London, are excited about the vacation aspect of the show.</w:t>
      </w:r>
      <w:r/>
    </w:p>
    <w:p>
      <w:r/>
      <w:r>
        <w:t>Mother-daughter duo Abbie and Tracey from Cardiff aim to tackle the challenges and win the prize, with Tracey dreaming of using the winnings for VIP tickets to a Tom Jones concert and Abbie planning to fund her travels. Chloe and Louie, business partners from Bolton, entered with hopes of winning the large cash prize, while married couple Samm and Aysha from London see it as a potential life-altering opportunity.</w:t>
      </w:r>
      <w:r/>
    </w:p>
    <w:p>
      <w:r/>
      <w:r>
        <w:t>Finally, Jo-Anne and her son Will from Sheffield are participating for a unique bonding experience, and best friends Adam and Michael from Bognor Regis aim to provide for their families with their potential winnings.</w:t>
      </w:r>
      <w:r/>
    </w:p>
    <w:p>
      <w:r/>
      <w:r>
        <w:t>The diverse lineup and strategic challenges promise a competitive and engaging season for "The Fortune Hotel."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