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Lisa Armstrong Puts Former Marital Home with Fire Damage on Market for £4 Million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Lisa Armstrong, the ex-wife of TV presenter Ant McPartlin, has placed their former marital home in Chiswick, West London on the market for £4 million. The property in Grove Park Gardens, near the River Thames, suffered significant damage from a fire in September, affecting several rooms including a back bedroom. The five-bedroom mansion, which Armstrong acquired as part of a £31 million divorce settlement, features a cinema, games room, and an extensive outdoor area with a kitchen.</w:t>
      </w:r>
      <w:r/>
    </w:p>
    <w:p>
      <w:r/>
      <w:r>
        <w:t>Ant McPartlin, known for co-hosting "I'm a Celebrity" and "Britain’s Got Talent," has not resided in the house since their separation in 2018. The couple originally bought the house in 2006, the same year they married, for £2.3 million. The property, listed by Stirling Ackroyd, stretches over 4,700 square feet and is described as a substantial family home needing some restoration.</w:t>
      </w:r>
      <w:r/>
    </w:p>
    <w:p>
      <w:r/>
      <w:r>
        <w:t>Following the couple’s divorce in 2018, McPartlin married Anne-Marie Corbett in 2021, who has two daughters from a previous marriage. Lisa Armstrong has reportedly purchased another home nearby, which includes added amenities like a gym and swimming pool.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