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to Host UEFA Champions League Festival with Borussia Dortmund vs Real Madrid Final at Wembley Stadium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four-day UEFA Champions League festival will take place in London, culminating in the final match between Borussia Dortmund and Real Madrid at Wembley Stadium on Saturday, June 1. London's Mayor Sadiq Khan announced the array of public events beginning on Thursday, May 30, at Trafalgar Square where the Champions League trophy will be welcomed.</w:t>
      </w:r>
      <w:r/>
    </w:p>
    <w:p>
      <w:r/>
      <w:r>
        <w:t>The festival will feature various activities across central London locations including Regent Street, Somerset House, Potters Fields Park, and along the South Bank. Highlights include a performance by Rudimental, a kinetic dancefloor event, football-related activities, and appearances by football legends. The festival aims to draw both local and visiting fans, enhancing their experience of the Champions League final.</w:t>
      </w:r>
      <w:r/>
    </w:p>
    <w:p>
      <w:r/>
      <w:r>
        <w:t>Transport for London advises that public transport, particularly the Jubilee and Metropolitan lines, will be busy on June 1. The Metropolitan Police are collaborating with UEFA, the Football Association, Wembley Stadium authorities, and other agencies to ensure safety during the events.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