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United eyeing Brentford's Thomas Frank as potential manager replacement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Manchester United is reportedly considering Brentford manager Thomas Frank as a potential replacement for their current manager Erik ten Hag. This interest has emerged due to Manchester United's suboptimal performance in the Premier League, where they currently stand eighth. Senior executives at Old Trafford have been significantly impressed by Frank's six-year tenure at Brentford, during which he led the team to the Premier League and secured a ninth-place finish last season.</w:t>
      </w:r>
      <w:r/>
    </w:p>
    <w:p>
      <w:r/>
      <w:r>
        <w:t>Adding to the speculation, Thomas Frank already has a relationship with Ineos, the new minority owners of Manchester United, and has previously collaborated with Sir Dave Brailsford. While Erik ten Hag’s future at the club remains uncertain due to the team's poor performance, Gareth Southgate, the England manager, has also been mentioned as a potential candidate for the Manchester United role, though he has affirmed his commitment to leading England in the upcoming Euros.</w:t>
      </w:r>
      <w:r/>
    </w:p>
    <w:p>
      <w:r/>
      <w:r>
        <w:t>This managerial interest unfolds amidst a dynamic period for football managers, with notable shifts such as Thomas Tuchel's departure from Bayern Munich and Graham Potter seeking new opportunities.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