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 Manners' Advice Column Provides Insights on Navigating Social Etiquette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advice column by Miss Manners, published on washingtonpost.com, readers sought guidance on handling delicate social situations. One inquiry focused on responding to a family member who had self-published a poorly written memoir. Miss Manners advised offering general kindness without needing to fib, suggesting comments like praising the author's memory or asking about the writing process.</w:t>
      </w:r>
      <w:r/>
    </w:p>
    <w:p>
      <w:r/>
      <w:r>
        <w:t>Another reader, a 17-year-old high school student, expressed confusion over the appropriate response to a teacher's query about turning on the air conditioning during a test, noting a misunderstanding based on the phrasing of the question. Miss Manners confirmed that replying 'No' to the question 'Do you mind?' is indeed correct, indicating no objection.</w:t>
      </w:r>
      <w:r/>
    </w:p>
    <w:p>
      <w:r/>
      <w:r>
        <w:t>Lastly, a question about hosting responsibilities addressed how to handle a Sunday morning routine when having guests who might not be interested in attending church. Miss Manners reassured the host that it is acceptable to go to church, leaving guests at home with refreshments and reading materials for their comfort.</w:t>
      </w:r>
      <w:r/>
    </w:p>
    <w:p>
      <w:r/>
      <w:r>
        <w:t>These excerpts from Miss Manners' column illustrate her approach to resolving common social dilemmas with tact and consideration.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