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Modern Love: Tiny Love Stories in 100 Words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Modern Love: Tiny Love Stories in 100 Words</w:t>
      </w:r>
      <w:r/>
    </w:p>
    <w:p>
      <w:r/>
      <w:r>
        <w:rPr>
          <w:b/>
        </w:rPr>
        <w:t>A Kiss to Remember</w:t>
        <w:br/>
      </w:r>
      <w:r>
        <w:t>In the 1980s in Texas, Michele LaNoue shared a memorable kiss with her friend Richard in her 21st-floor apartment. Though their connection was brief, his revelation that he wasn't interested in women ended their romantic aspirations. Richard passed away a few years later from AIDS, but Michele still cherishes the kiss.</w:t>
        <w:br/>
      </w:r>
      <w:r>
        <w:t>— Michele LaNoue</w:t>
      </w:r>
      <w:r/>
    </w:p>
    <w:p>
      <w:r/>
      <w:r>
        <w:rPr>
          <w:b/>
        </w:rPr>
        <w:t>Limeade Love</w:t>
        <w:br/>
      </w:r>
      <w:r>
        <w:t>Judith Karp recalls a challenging prom dress shopping experience with her frugal mother. Her father later took her shopping again, allowing her to choose any dress, which touched her deeply. Despite ending up with a limeade green dress, the gesture left a lasting impact.</w:t>
        <w:br/>
      </w:r>
      <w:r>
        <w:t>— Judith Karp</w:t>
      </w:r>
      <w:r/>
    </w:p>
    <w:p>
      <w:r/>
      <w:r>
        <w:rPr>
          <w:b/>
        </w:rPr>
        <w:t>A Sixth Sense</w:t>
        <w:br/>
      </w:r>
      <w:r>
        <w:t>Emma Sandstrom met her girlfriend Rosie at a summer party just before college started. Rosie sensed Emma's discomfort and initiated a comforting conversation. This support has continued throughout their relationship, recently evidenced during a backpacking trip across Portugal and Spain.</w:t>
        <w:br/>
      </w:r>
      <w:r>
        <w:t>— Emma Sandstrom</w:t>
      </w:r>
      <w:r/>
    </w:p>
    <w:p>
      <w:r/>
      <w:r>
        <w:rPr>
          <w:b/>
        </w:rPr>
        <w:t>Grateful My Prayers Went Unanswered</w:t>
        <w:br/>
      </w:r>
      <w:r>
        <w:t>Aarti Narayan describes her initial hesitation about having a son. Her son’s joyful and affectionate nature changed her feelings entirely, making her grateful for his presence in her life. He has enriched her life since his birth one September morning.</w:t>
        <w:br/>
      </w:r>
      <w:r>
        <w:t>— Aarti Narayan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