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Drama 'The Gathering' Explores Elite Gymnastics and Urban Acrobatics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New Drama "The Gathering" Explores Elite Gymnastics and Urban Acrobatics</w:t>
      </w:r>
      <w:r/>
    </w:p>
    <w:p>
      <w:r/>
      <w:r>
        <w:rPr>
          <w:b/>
        </w:rPr>
        <w:t>Liverpool, UK – May 2024</w:t>
      </w:r>
      <w:r>
        <w:t>: Channel 4 has released a new six-part drama, "The Gathering," written by novelist Helen Walsh in her screenwriting debut. The series explores the lives of two teenage gymnasts, Kelly (Eva Morgan) and Jessica (Sadie Soverall), who come from vastly different backgrounds but share the same sport.</w:t>
      </w:r>
      <w:r/>
    </w:p>
    <w:p>
      <w:r/>
      <w:r>
        <w:t>Set against the vibrant backdrop of Liverpool, the story opens with a group of teenagers at a seaside rave, where a girl is found unresponsive at the shoreline. The narrative then shifts to one month earlier, introducing Kelly, a working-class gymnast who also enjoys free running with friends, including Adam (Sonny Walker). Her coach warns her that this dangerous hobby could jeopardize her gymnastics career.</w:t>
      </w:r>
      <w:r/>
    </w:p>
    <w:p>
      <w:r/>
      <w:r>
        <w:t>Jessica, on the other hand, comes from a privileged background, with private schooling and a pushy mother (Vinette Robinson) who tries to live vicariously through her daughter. The series delves into their evolving friendship and the challenges they face, from socio-economic differences to personal struggles, such as Jessica's asthma.</w:t>
      </w:r>
      <w:r/>
    </w:p>
    <w:p>
      <w:r/>
      <w:r>
        <w:t>As the story progresses, it delves deeper into issues like mental illness, refugee prejudices, and class snobbery. The drama picks up pace in the latter half, revealing complicated histories and building suspense surrounding the unresponsive girl found at the beginning.</w:t>
      </w:r>
      <w:r/>
    </w:p>
    <w:p>
      <w:r/>
      <w:r>
        <w:t>"The Gathering" features compelling performances, especially from Morgan and Soverall, whose characters navigate the tensions between their backgrounds and ambitions. The series highlights the beauty and risks of youth, encapsulated in urban acrobatics that resonate with the freedom and potential of teenage years.</w:t>
      </w:r>
      <w:r/>
    </w:p>
    <w:p>
      <w:r/>
      <w:r>
        <w:t>The series airs on Channel 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