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Pip Edwards Showcases New Collection at Australia Fashion Week amid Rebranding of P.E 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Pip Edwards, the co-founder of athleisure brand P.E Nation, took the runway at Australia Fashion Week to showcase her brand's latest collection. The event occurred at Carriageworks in Sydney. This marked Edwards' first Fashion Week appearance with P.E Nation following the departure of her long-time business partner, Claire Greaves.</w:t>
      </w:r>
      <w:r/>
    </w:p>
    <w:p>
      <w:r/>
      <w:r>
        <w:t>During the show, Edwards, aged 44, wore a sheer black skirt and a zip-up sports jacket, embracing a new color palette for the brand. Historically known for its vibrant colors and prints, P.E Nation under Edwards' sole creative direction is shifting towards more muted tones and luxury fabrications.</w:t>
      </w:r>
      <w:r/>
    </w:p>
    <w:p>
      <w:r/>
      <w:r>
        <w:t>The fashion show attracted several Australian celebrities, including politician Julie Bishop and radio host Jackie 'O' Henderson, who attended with her daughter Kitty. Claire Greaves, who previously co-founded P.E Nation with Edwards, has stepped back from day-to-day operations but remains a shareholder and a board member.</w:t>
      </w:r>
      <w:r/>
    </w:p>
    <w:p>
      <w:r/>
      <w:r>
        <w:t>This rebranding comes after Edwards deleted all past posts from the P.E Nation social media accounts, symbolizing a fresh start for the brand under her leadership.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