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 Sharks Prop Asher Opoku-Fordjour Aims to Shine on International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 Sharks prop Asher Opoku-Fordjour, aged 19, has expressed his aspirations to play for both the British &amp; Irish Lions and the England national rugby team. Despite being at the nascent stage of his career, Opoku-Fordjour's potential has been recognized, as evidenced by his recent win of the rising star award at the Rugby Black List awards.</w:t>
      </w:r>
      <w:r/>
    </w:p>
    <w:p>
      <w:r/>
      <w:r>
        <w:t xml:space="preserve">Having switched from football to rugby at Broadstreet RFC and moved from playing as a winger to a prop, Opoku-Fordjour has already made significant strides. His skills in the scrum have been particularly highlighted by opposition and teammates alike, including Joe Marler of the Harlequins, noting his ability to perform at a high level even against experienced players. </w:t>
      </w:r>
      <w:r/>
    </w:p>
    <w:p>
      <w:r/>
      <w:r>
        <w:t>Alex Sanderson, Sale's director of rugby, has commended Opoku-Fordjour for his rare talent and predicts a substantive physical development that will further enhance his role as a prop. This season, Sale and Opoku-Fordjour are contenders in the Gallagher Premiership play-offs, showcasing his effective contribution to the team at a professional level.</w:t>
      </w:r>
      <w:r/>
    </w:p>
    <w:p>
      <w:r/>
      <w:r>
        <w:t xml:space="preserve">Former England player Luther Burrell has also acknowledged Opoku-Fordjour's potential, seeing a promising future for the young athlete. Opoku-Fordjour is set to further develop his skills with the England Under-20s and has the Junior World Championship in South Africa on his agenda. </w:t>
      </w:r>
      <w:r/>
    </w:p>
    <w:p>
      <w:r/>
      <w:r>
        <w:t>Opoku-Fordjour's rise in rugby is marked not only by his athletic prowess but also by his role as an inspirational figure for the next generation of players. His journey reflects both his athletic ambition and the broader potentials within English rugby.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