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Sony Corporation Reports 34% Increase in Quarterly Profits Driven by Entertainment Sales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Sony Corporation, headquartered in Tokyo, reported a 34% increase in its quarterly profits propelled by robust sales in movies, video games, and music. For the quarter ending in May 2024, the company achieved a profit of 189 billion yen ($1.2 billion), up from 141 billion yen in the previous year, with sales rising by 14% to reach 3.48 trillion yen ($22 billion).</w:t>
      </w:r>
      <w:r/>
    </w:p>
    <w:p>
      <w:r/>
      <w:r>
        <w:t>Despite the quarterly success, Sony's annual profit for the fiscal year through March saw a decline of 3%, totaling 970 billion yen ($6.2 billion), down from over 1 trillion yen the previous year. However, annual sales reported a significant increase of 19%, amounting to 13 trillion yen ($83 billion).</w:t>
      </w:r>
      <w:r/>
    </w:p>
    <w:p>
      <w:r/>
      <w:r>
        <w:t>Sony’s financial services segment impacted the overall operating profit, leading to a decision to partially spin off this segment next year. Hiroki Totoki, Sony's CFO and president, expressed the company's strategy shift towards focusing on more profitable entertainment operations.</w:t>
      </w:r>
      <w:r/>
    </w:p>
    <w:p>
      <w:r/>
      <w:r>
        <w:t>The company showed particular strength in its entertainment division, with successful film releases like “Spider-Man: Across the Spider-Verse,” which grossed $691 million worldwide, and notable music releases by artists such as SZA and Travis Scott. Additionally, Sony’s PlayStation game division also performed well with 20.8 million PlayStation 5 units sold during the fiscal year.</w:t>
      </w:r>
      <w:r/>
    </w:p>
    <w:p>
      <w:r/>
      <w:r>
        <w:t>However, Sony is cautious about the next fiscal year, projecting a decrease in profit to 925 billion yen ($5.9 billion) and a slight drop in sales to 12.3 trillion yen ($79 billion). This outlook comes amidst a corporate restructuring announced in February, which included a reduction of about 900 jobs in its PlayStation division.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