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Teddy Swims Wows London Audience with Emotional Performance at O2 Shepherd’s Bush Empire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Teddy Swims delivered a powerful performance at the O2 Shepherd’s Bush Empire in London on May 13, 2024. Known for his distinctive appearance, featuring a leather trench coat and extensive tattoos, the Atlanta-based artist showcased a blend of soulful vocals and emotional depth during the first night of his two-night engagement.</w:t>
      </w:r>
      <w:r/>
    </w:p>
    <w:p>
      <w:r/>
      <w:r>
        <w:t>Swims, who first gained fame through his popular soulful covers on YouTube, has successfully transitioned to original music, highlighted by his debut album "I’ve Tried Everything But Therapy." His concert featured both his well-known covers, such as Shania Twain’s "You’re Still the One," and original songs from his album. Notably, his live-only music video for the hit "Lose Control," which has remained in the UK Top 10 for 18 weeks, exemplifies his confidence in live performance settings.</w:t>
      </w:r>
      <w:r/>
    </w:p>
    <w:p>
      <w:r/>
      <w:r>
        <w:t>The concert included performances with his full band and solo moments where Swims' vocal prowess was particularly evident. One such moment came during his performance of "Some Things I’ll Never Know," which received a standing ovation. Swims connected emotionally with the audience, emphasizing themes of acceptance and emotional expression.</w:t>
      </w:r>
      <w:r/>
    </w:p>
    <w:p>
      <w:r/>
      <w:r>
        <w:t>Despite the strength of his voice, some critiques noted a repetitive nature in his song selections as the concert progressed. Nonetheless, Swims’ powerful delivery and emotional connection ensured a resonant experience for concert attendees.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