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Wayfarers Chapel in California to be Deconstructed Due to Landslide Damage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Wayfarers Chapel in Rancho Palos Verdes, California, will be deconstructed due to worsening landslide damage. Since its opening in 1951, the chapel has been a popular venue for tourists, weddings, and funerals. Executive Director Dan Burchett announced on Monday that this step is necessary for preserving the chapel’s historic materials.</w:t>
      </w:r>
      <w:r/>
    </w:p>
    <w:p>
      <w:r/>
      <w:r>
        <w:t>Originally designed by Lloyd Wright, the son of architect Frank Lloyd Wright, as a memorial to an 18th-century Swedish philosopher, the chapel has faced structural issues due to shifting ground exacerbated by heavy rainfall and saline-rich air. Three months ago, Wayfarers Chapel officials had already announced its temporary closure.</w:t>
      </w:r>
      <w:r/>
    </w:p>
    <w:p>
      <w:r/>
      <w:r>
        <w:t>The 100-seat shrine, with its glass walls, has suffered significant damage, including cracked windows and unusable utilities. Architectural Resources Group, a preservation design firm, will handle the deconstruction, which is expected to start next week and cost over $300,000. The total cost to rebuild the chapel with its original materials is projected to be around $20 million.</w:t>
      </w:r>
      <w:r/>
    </w:p>
    <w:p>
      <w:r/>
      <w:r>
        <w:t>Recently designated a National Historic Landmark, Wayfarers Chapel has hosted several celebrity weddings and appeared in various TV shows and music videos. The ongoing landslide issue in Rancho Palos Verdes has led to accelerated land movement, impacting 700 acres and causing significant structural damage in the area.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