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Artist Dina Broadhurst Confirms Relationship with Winning Appliances CEO John 'Herman' Winning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Artist Dina Broadhurst has confirmed her relationship with John 'Herman' Winning, the CEO and heir of Winning Appliances, via Instagram. The couple, said to be dating since March 2023, shared images from a romantic getaway in New Zealand's Queenstown. Prior to this trip, Broadhurst and Winning attended a rave in Pioneertown, California, in September.</w:t>
      </w:r>
      <w:r/>
    </w:p>
    <w:p>
      <w:r/>
      <w:r>
        <w:t>Winning took over Winning Appliances at 22 and expanded the business with Appliances Online, Australia's largest appliance retailer. The company, founded in 1906 by his great-grandfather Richard William Winning, is a leading specialist in kitchen and laundry appliances.</w:t>
      </w:r>
      <w:r/>
    </w:p>
    <w:p>
      <w:r/>
      <w:r>
        <w:t>Winning, a skilled sailor, won the Sydney to Hobart yacht race in 2022 with his crew aboard Andoo Comanche. He shares his adventurous pursuits, including skydiving and DJing, on social media. Known for his eclectic Surry Hills bachelor pad, Winning’s social circle includes Broadhurst's friends like Jade Yarbrough and Erin Molan.</w:t>
      </w:r>
      <w:r/>
    </w:p>
    <w:p>
      <w:r/>
      <w:r>
        <w:t>Broadhurst, who split with Max Shepherd in 2022, was briefly linked to millionaire property investor Tony Benjamin before dating Winning.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