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Broadway stars Orfeh and Andy Karl announce separation after 23 years of marriage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Broadway stars Orfeh and Andy Karl have announced their separation after 23 years of marriage. The musical theater couple shared the news in a statement on Andy's Instagram account on Tuesday. They reflected on their "wonderful loving relationship, both onstage and off," and expressed their continued commitment to a strong future, whether together or apart. They requested respect and privacy during this time.</w:t>
      </w:r>
      <w:r/>
    </w:p>
    <w:p>
      <w:r/>
      <w:r>
        <w:t>Orfeh, 53, and Karl, 49, are known for their roles together in musical adaptations such as "Saturday Night Fever," "Legally Blonde," and "Pretty Woman." Recently, Karl's role in "Groundhog Day: The Musical" required extensive travel, contributing to their living apart. The production ran at London's Old Vic Theatre from May to August 2023, and later at the Princess Theatre in Melbourne, Australia, until April 2024.</w:t>
      </w:r>
      <w:r/>
    </w:p>
    <w:p>
      <w:r/>
      <w:r>
        <w:t>The couple first met during a "Saturday Night Fever" cast in 2000 and eloped to South Beach six months later. They have since been celebrated for their enduring relationship on Broadway. Orfeh earned a Tony nomination for her role in "Legally Blonde: The Musical" in 2007, where Karl played opposite her. Karl has also received acclaim for his roles in "Wicked," "Jersey Boys," "The Wedding Singer," "9 to 5," "Into the Woods," "On the Twentieth Century," and "Rocky," earning multiple Tony nominations for his performances.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