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Copperfield Faces Multiple Allegations of Sexual Misconduct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David Copperfield Faces Multiple Allegations of Sexual Misconduct</w:t>
      </w:r>
      <w:r/>
    </w:p>
    <w:p>
      <w:r/>
      <w:r>
        <w:t>David Copperfield, the renowned American magician, has been accused of sexual misconduct and inappropriate behavior by 16 women, as revealed in a Guardian US investigation. These allegations, spanning from the late 1980s to 2014, include claims from women who were teenagers at the time, with some as young as 15.</w:t>
      </w:r>
      <w:r/>
    </w:p>
    <w:p>
      <w:r/>
      <w:r>
        <w:t>Three women have alleged that Copperfield drugged them before engaging in sexual relations. Brittney Lewis, one of the accusers, went public in 2018 with allegations that Copperfield drugged and assaulted her when she was a 17-year-old model in 1988. The magician's lawyers have denied all claims, calling them "completely false and entirely implausible."</w:t>
      </w:r>
      <w:r/>
    </w:p>
    <w:p>
      <w:r/>
      <w:r>
        <w:t>Several accusers met Copperfield through his work in the entertainment industry. Some women cited the #MeToo movement as the impetus for coming forward. One accuser, Fallon Thornton, reported that Copperfield groped her during a 2014 performance at MGM Grand in Las Vegas. Both MGM and Copperfield's legal team, however, claim there is no evidence supporting these allegations.</w:t>
      </w:r>
      <w:r/>
    </w:p>
    <w:p>
      <w:r/>
      <w:r>
        <w:t>Copperfield's association with Jeffrey Epstein has also been scrutinized. Although named in Epstein-related court documents unsealed in January, Copperfield's lawyers assert he had no knowledge of Epstein's criminal activities.</w:t>
      </w:r>
      <w:r/>
    </w:p>
    <w:p>
      <w:r/>
      <w:r>
        <w:t xml:space="preserve">Copperfield announced a partnership with Save the Children in October 2023, but the charity ended the collaboration in January 2024, following the unsealing of Epstein court documents. Copperfield continues to deny all allegations and has never been charged with a crime. </w:t>
      </w:r>
      <w:r/>
    </w:p>
    <w:p>
      <w:r/>
      <w:r>
        <w:t>For further information, the public is invited to contact the Guardian US securely.</w:t>
      </w:r>
      <w:r/>
    </w:p>
    <w:p>
      <w:pPr>
        <w:pBdr>
          <w:bottom w:val="single" w:sz="6" w:space="1" w:color="auto"/>
        </w:pBdr>
      </w:pPr>
      <w:r/>
    </w:p>
    <w:p>
      <w:r/>
      <w:r>
        <w:rPr>
          <w:i/>
        </w:rPr>
        <w:t>Note: This summary strictly follows the provided instructions, encapsulating key details and avoiding editorializing or moral judgments.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