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Emerald Necklace Conservancy Celebrates 20th Anniversary of Party in the Park Fundraiser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Emerald Necklace Conservancy hosted the 20th anniversary of its annual Party in the Park fundraiser on Wednesday at Franklin Park. The event aimed to raise funds for the maintenance of Boston's 1,100-acre park system. Attendees adorned bright colors and extravagant hats, celebrating spring and contributing to the nonprofit's efforts.</w:t>
      </w:r>
      <w:r/>
    </w:p>
    <w:p>
      <w:r/>
      <w:r>
        <w:t>Held at The Playstead in Franklin Park, Dorchester, the luncheon began at 11 a.m. and attracted around 450 guests. Many attendees showcased unique hats, including designs featuring red lobsters and large flowers. The fashion element of the event has grown significantly over the years, according to a conservancy spokesperson.</w:t>
      </w:r>
      <w:r/>
    </w:p>
    <w:p>
      <w:r/>
      <w:r>
        <w:t>The conservancy manages seven parks in Boston, such as Franklin Park, Olmsted Park, and Back Bay Fens. The annual luncheon funds the care of 9,000 inventoried trees and supports significant restoration and improvements. The ticketed event featured a silent auction and continues to receive donations; the total amount raised has yet to be determined.</w:t>
      </w:r>
      <w:r/>
    </w:p>
    <w:p>
      <w:r/>
      <w:r>
        <w:t>During the event, the Liff Spirit Awards were presented to former Massachusetts House Representative Byron Rushing and activist Frieda Garcia. These awards are named in honor of Justine Mee Liff, Boston's Commissioner of Parks and Recreation from 1996 to 2002.</w:t>
      </w:r>
      <w:r/>
    </w:p>
    <w:p>
      <w:r/>
      <w:r>
        <w:t>For further information or to donate, please visit the Emerald Necklace Conservancy’s website.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