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Weddings on Social Trends and Critique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Wedding Gossip and Social Trends</w:t>
      </w:r>
      <w:r/>
    </w:p>
    <w:p>
      <w:r/>
      <w:r>
        <w:t>Weddings have long been a topic of spirited conversation and sometimes intense scrutiny. These significant events often serve as displays of wealth, taste, and social standing, leading to varying opinions and sometimes snobbish judgments among guests and observers. With the average cost of a U.S. wedding reaching $35,000 in 2023—and even higher in major cities such as New York—there is much to critique, from flower budgets and guest accommodations to choices of attire and entertainment.</w:t>
      </w:r>
      <w:r/>
    </w:p>
    <w:p>
      <w:r/>
      <w:r>
        <w:t>Elise Taylor, a writer for Vogue who covers weddings, suggests that these events are opportunities for couples to present their ideals and dreams to the world, naturally inviting judgment. Historically, weddings have also reinforced class divisions, as noted by historian Stephanie Coontz, emphasizing social connections and economic power through elaborate ceremonies.</w:t>
      </w:r>
      <w:r/>
    </w:p>
    <w:p>
      <w:r/>
      <w:r>
        <w:t>Modern weddings reflect diverse tastes, from opulent white dresses reminiscent of Queen Victoria's iconic wedding to trending “anti-weddings” that prioritize personal style over tradition. Social media has expanded access to view weddings beyond one's immediate circle, allowing people to critique even those they hardly know.</w:t>
      </w:r>
      <w:r/>
    </w:p>
    <w:p>
      <w:r/>
      <w:r>
        <w:t>Wedding criticism tends to split into practical concerns affecting attendees, such as costs and logistics, and aesthetic evaluations reflecting deeper social norms and expectations. Despite our occasional snobbiness, the primary appeal remains the shared joy and connection these occasions foster.</w:t>
      </w:r>
      <w:r/>
    </w:p>
    <w:p>
      <w:r/>
      <w:r>
        <w:t>Ultimately, weddings are significant social events inviting both admiration and critique. The conversations they spark, whether about floral choices or seating plans, often lead to deeper reflections on taste, class, and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