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James Argent sparks romance rumors with Ekin-Su Cülcüloğlu after revealing struggles with being single on Valentine's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James Argent has sparked romance rumors with Ekin-Su Cülcüloğlu, 29, after revealing he struggled with being single on Valentine's Day. Argent, 36, known for his time on "The Only Way Is Essex," has had a turbulent love life, including on-off relationships with Lydia Bright and Gemma Collins. He previously dated Stella Turian, 19, but they split last November.</w:t>
      </w:r>
      <w:r/>
    </w:p>
    <w:p>
      <w:r/>
      <w:r>
        <w:t>Ekin-Su, who won "Love Island" in 2022, recently split from Davide Sanclimenti in January. The two reality TV stars have grown close, with insiders noting their chemistry and frequent visits to each other’s homes in Essex.</w:t>
      </w:r>
      <w:r/>
    </w:p>
    <w:p>
      <w:r/>
      <w:r>
        <w:t>Argent, now sober after battling drug addiction and losing over 14 stone following gastric band surgery, supported Ekin-Su through a difficult post-elimination period from "Celebrity Big Brother." Representatives for both Argent and Ekin-Su have been contacted for comment.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