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Japanese Chef Kei Kobayashi Expands Culinary Empire Back to Tokyo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Japanese Chef Kei Kobayashi Expands Culinary Empire Back to Tokyo</w:t>
      </w:r>
      <w:r/>
    </w:p>
    <w:p>
      <w:r/>
      <w:r>
        <w:t>Tokyo, May 15, 2024 — Renowned chef Kei Kobayashi, the first Japanese chef to earn three Michelin stars in Paris, has set his sights on expanding his brand in Japan. Kobayashi, 46, aims to merge French culinary techniques with Japanese ingredients across his four new restaurants in Tokyo and beyond.</w:t>
      </w:r>
      <w:r/>
    </w:p>
    <w:p>
      <w:r/>
      <w:r>
        <w:t xml:space="preserve">Kobayashi’s rise to culinary prominence began in Paris, where he earned his third Michelin star for </w:t>
      </w:r>
      <w:r>
        <w:rPr>
          <w:i/>
        </w:rPr>
        <w:t>Restaurant Kei</w:t>
      </w:r>
      <w:r>
        <w:t xml:space="preserve"> in 2020. He trained under notable chefs like Gilles Goujon and Alain Ducasse in France before returning to Japan.</w:t>
      </w:r>
      <w:r/>
    </w:p>
    <w:p>
      <w:r/>
      <w:r>
        <w:t>Now back in Tokyo, Kobayashi has opened several establishments, including Kei Collection Paris, located on the top floor of Toranomon Hills Station Tower. The menu includes both traditional Japanese comfort foods and gourmet items.</w:t>
      </w:r>
      <w:r/>
    </w:p>
    <w:p>
      <w:r/>
      <w:r>
        <w:t>In addition to Kei Collection Paris, his new ventures include Esprit C. Kei Ginza, a restaurant at the Ritz-Carlton Tokyo, and another in Gotemba near Mount Fuji. He collaborates closely with local chefs, ensuring dishes meet his high standards.</w:t>
      </w:r>
      <w:r/>
    </w:p>
    <w:p>
      <w:r/>
      <w:r>
        <w:t>Kobayashi’s meticulous approach to cooking and restaurant management continues to drive his expanding brand, blending French culinary excellence with Japanese flavors.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