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Loaded magazine to make a digital comeback after nine years, featuring former controversial cover stars' diverse careers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Loaded magazine is set to return in digital format after going out of print nine years ago. Known for its controversial content and featuring scantily clad female celebrities on its covers, Loaded celebrates 30 years since its original publication. The digital revival will launch via the website loadedworld.com.</w:t>
      </w:r>
      <w:r/>
    </w:p>
    <w:p>
      <w:r/>
      <w:r>
        <w:t>Former cover models of the magazine, such as Gail Porter, Abi Titmuss, and Cat Deeley, have since moved on to diverse careers. Gail Porter, once a popular TV presenter, now focuses on stand-up comedy discussing her experiences with alopecia and mental health. Abi Titmuss turned to acting and is now a wife and mother, living in the US. Cat Deeley, a former host of SM:TV Live, has had a successful TV presenting career in the US and UK.</w:t>
      </w:r>
      <w:r/>
    </w:p>
    <w:p>
      <w:r/>
      <w:r>
        <w:t>Elizabeth Hurley, who graced Loaded's first-ever cover, continues to work as an actress and bikini designer while also managing a 400-acre organic farm in Gloucestershire. Nell McAndrew has transitioned from modeling to fitness, regularly participating in marathons. Louise Redknapp, previously a favorite on the lads' mag circuit, has pivoted to a beauty business, launching Nakd Beauty.</w:t>
      </w:r>
      <w:r/>
    </w:p>
    <w:p>
      <w:r/>
      <w:r>
        <w:t>Other former cover stars like Michelle Marsh and Danniella Westbrook have also redirected their careers. Marsh, after a stint in music and reality TV, now manages a children's boutique and deals with her daughter's nerve disease. Westbrook, known for her role in "EastEnders," now works as a motivational speaker after overcoming drug addiction.</w:t>
      </w:r>
      <w:r/>
    </w:p>
    <w:p>
      <w:r/>
      <w:r>
        <w:t>Sophie Anderton, another notable model from Loaded's heyday, is now focused on health and wellness after struggling with substance abuse. The digital revival of Loaded aims to tap into the nostalgia of the '90s and early '00s, while showcasing how its former cover stars have evolved over the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