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NASA's Solar Dynamics Observatory captures strongest solar flare of current cycle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NASA's Solar Dynamics Observatory captured an intense ultraviolet solar flare on Tuesday at 12:51 p.m. ET. Classified as an X8.7 flare, it is the strongest of the current solar cycle, which began in December 2019. The flare originated from a highly active sunspot region responsible for the recent geomagnetic storm that produced auroras visible across the globe, including in all 50 U.S. states and Puerto Rico.</w:t>
      </w:r>
      <w:r/>
    </w:p>
    <w:p>
      <w:r/>
      <w:r>
        <w:t>This solar activity caused significant disruptions in high-frequency radio communications over North and South America but posed no threat to astronauts aboard the International Space Station. NASA and NOAA have been closely monitoring the event, which is consistent with the heightened solar activity as we approach the solar maximum, expected between late 2024 and early 2025.</w:t>
      </w:r>
      <w:r/>
    </w:p>
    <w:p>
      <w:r/>
      <w:r>
        <w:t xml:space="preserve">Despite this powerful flare, the sunspot's current rotation means future impacts on Earth will be minimized. However, the sunspot may return to a more Earth-facing position within two weeks, potentially leading to further solar events. </w:t>
      </w:r>
      <w:r/>
    </w:p>
    <w:p>
      <w:r/>
      <w:r>
        <w:t>The recent auroras provided stunning displays in various locations, including a rare video of the Northern Lights over Washington, D.C. This display occurred due to a geomagnetic storm, one of the most severe since 2003, which was caused by a previous solar flare. Subsequent solar flares are expected to continue affecting radio communication and GPS, emphasizing ongoing space weather monitoring efforts by NOAA and NASA.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