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Old-Fashioned Library: A Blend of Past and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OpenAI’s Old-Fashioned Library: A Blend of Past and Future</w:t>
      </w:r>
      <w:r/>
    </w:p>
    <w:p>
      <w:r/>
      <w:r>
        <w:t>On May 15, 2024, Cade Metz reported on an unusual feature in the offices of OpenAI in San Francisco—their two-story library, which stands out amidst advanced technology setups. This Victorian-era inspired library, filled with books suggested by more than 1,200 employees of the AI company, is located in a building that once served as a mayonnaise factory in the Mission District.</w:t>
      </w:r>
      <w:r/>
    </w:p>
    <w:p>
      <w:r/>
      <w:r>
        <w:t>The library’s collection includes a broad range of titles, from “American Prometheus,” a biography of Robert Oppenheimer, to “Endurance,” detailing Ernest Shackleton’s Antarctic expedition, along with classic science fiction works like “2001: A Space Odyssey.” Inspired by rooms such as the Rose Reading Room of the New York Public Library, the library aims to evoke an academic and traditional aura.</w:t>
      </w:r>
      <w:r/>
    </w:p>
    <w:p>
      <w:r/>
      <w:r>
        <w:t>Sam Altman, OpenAI’s CEO, was instrumental in the creation of this space, seeking to surround his team with varied knowledge and inspiration. The library serves as a reminder of the language foundation that powers OpenAI’s acclaimed ChatGPT, which learned from extensive textual analysis, including books and articles.</w:t>
      </w:r>
      <w:r/>
    </w:p>
    <w:p>
      <w:r/>
      <w:r>
        <w:t>While the library symbolizes creativity, it also highlights controversies. Authors and publishers, including The New York Times, have filed lawsuits against OpenAI for allegedly using copyrighted content without permission to train its AI systems.</w:t>
      </w:r>
      <w:r/>
    </w:p>
    <w:p>
      <w:r/>
      <w:r>
        <w:t>The library is not just a decorative element; it is a workspace for many employees. Researchers like Long Ouyang and Ryan Greene frequently utilize the space for its conducive environment and the blend of human and machine creativity it represents.</w:t>
      </w:r>
      <w:r/>
    </w:p>
    <w:p>
      <w:r/>
      <w:r>
        <w:t>In essence, OpenAI’s library is a unique intersection of old-world charm and cutting-edge technology, embodying the firm’s blend of traditional literary resources and modern AI advancements.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