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Stage adaptation of 'Withnail and I' delights audiences with engaging tribute to cult classic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stage adaptation of Bruce Robinson’s cult classic "Withnail and I" is currently playing at the Birmingham Repertory Theatre until May 25. Directed by Sean Foley, the production retains much of the original film’s script, also adapted by Robinson, and has been praised for its engaging tribute to the 1987 movie.</w:t>
      </w:r>
      <w:r/>
    </w:p>
    <w:p>
      <w:r/>
      <w:r>
        <w:t>The cast includes Robert Sheehan as Withnail and Adonis Siddique as Marwood, delivering performances that resonate well with fans familiar with the film's famous lines and scenes. Malcolm Sinclair takes on the role of Uncle Monty, adding a comedic touch to the character.</w:t>
      </w:r>
      <w:r/>
    </w:p>
    <w:p>
      <w:r/>
      <w:r>
        <w:t>The show features live renditions of songs by Jimi Hendrix, the Kinks, and Procol Harum, and utilizes Alice Power’s dynamic set design and Akhila Krishnan’s large-scale video projections to enhance the theatrical experience.</w:t>
      </w:r>
      <w:r/>
    </w:p>
    <w:p>
      <w:r/>
      <w:r>
        <w:t>This adaptation brings to life the story of two down-on-their-luck actors and their misadventures in Penrith, ensuring that the magic of the original is preserved for both new audiences and longtime aficionados.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