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Viewers Threaten Boycott of Channel 4's Drama 'The Gathering' Over Controversial Portrayal of Mother Character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Channel 4's new TV drama, "The Gathering," has prompted viewers to threaten a boycott, describing the series as "harrowing" and "absolutely vile." The six-part drama revolves around a violent attack on a teenager at an illegal beach rave, which sends shockwaves through a Merseyside community. As friends and family search for the truth, they unearth deep secrets and lies.</w:t>
      </w:r>
      <w:r/>
    </w:p>
    <w:p>
      <w:r/>
      <w:r>
        <w:t xml:space="preserve">Vinette Robinson, known for her role in "Sherlock," stars as Natalie, a mother dubbed "the mother from hell." Sadie Soverall plays her daughter Jessica, a talented teen gymnast who struggles to meet her mother's strict standards. </w:t>
      </w:r>
      <w:r/>
    </w:p>
    <w:p>
      <w:r/>
      <w:r>
        <w:t>In one intense scene, Natalie aggressively demands to see Jessica's phone, leading Jessica to question if her mother is drunk. In another scene, Natalie reacts with indignation when Jessica is not picked for the gymnastics team, even threatening to move her from Liverpool to Manchester.</w:t>
      </w:r>
      <w:r/>
    </w:p>
    <w:p>
      <w:r/>
      <w:r>
        <w:t>Viewers expressed their displeasure on social media platform X, criticizing the portrayal of the mother as "vile" and "abusive." Some indicated they would not continue watching the show. "The Gathering" is produced by World Production, directed by Gareth Bryn and Amanda Blue, and was commissioned by Channel 4 in 2022.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