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Football Star Jackson Irvine Finally Ties the Knot After Delayed Wedding in Denmark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Jackson Irvine, the Australian international football star, and his longtime partner, Jemilla Pir, have officially tied the knot in Denmark after a postponed ceremony. Irvine, a former Burton Albion and Hull City midfielder, celebrated captaining German side St Pauli to a 3-1 victory over VFL Osnabruck, which secured their return to Germany's top flight. The celebration left Irvine intoxicated for two days, leading to a delay in the wedding as he forgot his passport, causing Danish officials to deny the initial ceremony.</w:t>
      </w:r>
      <w:r/>
    </w:p>
    <w:p>
      <w:r/>
      <w:r>
        <w:t>Pir, a tattooist, shared the series of events on Instagram, humorously noting the mishap and the decision to postpone. Subsequently, the couple successfully married the next day, with Pir posting several photos showing them with their passports en route to the venue. Despite the delay, the occasion proceeded smoothly the second time around, and the newlyweds celebrated with friends, lighting flares in the street.</w:t>
      </w:r>
      <w:r/>
    </w:p>
    <w:p>
      <w:r/>
      <w:r>
        <w:t>Irvine, 31, has had a significant career in European football, including signing with Celtic from Melbourne Victory in 2010 and representing clubs like Kilmarnock, Ross County, Burton Albion, and Hull City. He currently captains St Pauli and has represented Australia 66 times, scoring 11 goals for the Socceroos.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