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Belgium's Prince Laurent Contemplating Relocating Abroad Amidst Controversies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Belgium's Prince Laurent, known for his controversial actions and business failures, is contemplating relocating abroad. Laurent, aged 60, is the younger brother of King Philippe and a third cousin once removed of the UK's King Charles. He recently expressed dissatisfaction with his current life and public role during an interview with Belgian outlet Het Laatste Nieuws. Laurent articulated his interest in moving to Italy.</w:t>
      </w:r>
      <w:r/>
    </w:p>
    <w:p>
      <w:r/>
      <w:r>
        <w:t>Prince Laurent has a history of erratic behavior, which includes comparisons of his royal life to living under a dictatorship and public gaffes during national celebrations. He also has a record of failed business ventures, notably losing up to €50 million in an environmental project in Libya following Colonel Gaddafi's fall during the Arab Spring. Laurent lamented that he feels his human rights are being breached, citing restrictions imposed by the Belgian government, such as needing permission to meet his cousin, Luxembourg's Grand Duke Henri.</w:t>
      </w:r>
      <w:r/>
    </w:p>
    <w:p>
      <w:r/>
      <w:r>
        <w:t>The prince previously expressed grievances over his perceived mistreatment and lack of support, both from the public and his family. Despite his controversial past, Laurent remains determined to forge a new path, stating his belief that he could contribute more to society from abroad.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