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Billie Eilish Releases Third Album 'Hit Me Hard and Soft'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Billie Eilish Releases Third Album 'Hit Me Hard and Soft'</w:t>
      </w:r>
      <w:r/>
    </w:p>
    <w:p>
      <w:r/>
      <w:r>
        <w:t>Billie Eilish, the 22-year-old nine-time Grammy winner, released her third album, "Hit Me Hard and Soft," on May 17, 2024. Known for her unique sound and emotionally charged lyrics, Eilish's new album continues to explore themes of love, lust, fame, and personal identity.</w:t>
      </w:r>
      <w:r/>
    </w:p>
    <w:p>
      <w:r/>
      <w:r>
        <w:t>The album opens with "Skinny," where Eilish addresses body dysmorphia, depression, and the pressures of global fame. The track features a blend of gently picked guitar and orchestral strings, setting the stage for an album that shifts between various musical influences.</w:t>
      </w:r>
      <w:r/>
    </w:p>
    <w:p>
      <w:r/>
      <w:r>
        <w:t>"Lunch," the second song, is an upbeat, euphemism-laden track about lust, showcasing Eilish's playful and carefree side. Other tracks like "The Diner" and "L’amour De Ma Vie" demonstrate her versatility, blending eerie melodies with hyper-pop elements.</w:t>
      </w:r>
      <w:r/>
    </w:p>
    <w:p>
      <w:r/>
      <w:r>
        <w:t>The album closes with "Blue," a track that combines skittering trip-hop beats and sweeping strings, bringing the album's themes full circle. Produced by her brother Finneas, "Hit Me Hard and Soft" is marked by its subtlety and emotional depth, offering a refreshing take on modern pop music.</w:t>
      </w:r>
      <w:r/>
    </w:p>
    <w:p>
      <w:r/>
      <w:r>
        <w:t>Throughout the album, Eilish continues to push boundaries, establishing herself as a distinctive voice in the pop genre.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