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Billionaire's Daughter Tara MacBain Transforms London's Historic Julie's Restaurant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Billionaire's Daughter Tara MacBain Revitalizes Iconic London Restaurant Julie's</w:t>
      </w:r>
      <w:r/>
    </w:p>
    <w:p>
      <w:r/>
      <w:r>
        <w:t>Tara MacBain, the daughter of Canadian billionaire John MacBain and art publisher Louise Blouin, has acquired and rejuvenated Julie's restaurant in London for £6.4 million, investing an additional £1 million in renovations. The establishment, which has been a notable part of London's dining scene for over 50 years, reopened in May after extensive refurbishment.</w:t>
      </w:r>
      <w:r/>
    </w:p>
    <w:p>
      <w:r/>
      <w:r>
        <w:t>Known for its celebrity clientele, Julie's boasts a rich history. The restaurant has hosted a variety of famous faces, including Mick Jagger, Princess Margaret, Madonna, Tom Cruise, and Oasis. It was originally opened by Biba designer Julie Hodgess in 1969 and became well-known for its French cuisine and intimate, candle-lit ambiance.</w:t>
      </w:r>
      <w:r/>
    </w:p>
    <w:p>
      <w:r/>
      <w:r>
        <w:t>Tara MacBain, who grew up frequenting Julie's, undertook a Cordon Bleu culinary course during the COVID-19 pandemic but realized her passion lay in the operational side of the restaurant business. She hired top professionals, including interior designer Rosanna Bossom and chef Owen Kenworthy, to bring her vision to life. The refurbished site now features a triple-level dining space, a large chandelier by Tord Boontje, and a bar made from shells.</w:t>
      </w:r>
      <w:r/>
    </w:p>
    <w:p>
      <w:r/>
      <w:r>
        <w:t>Located between Notting Hill and Holland Park, Julie's is set to attract both its old clientele and a new generation of diners. The revamped menu includes dishes like duck liver schnitzel and scallop tortellini, alongside cocktails such as £12 negronis. Despite premium pricing, MacBain aims to recoup her investment by making Julie's a must-visit dining destination in west London.</w:t>
      </w:r>
      <w:r/>
    </w:p>
    <w:p>
      <w:r/>
      <w:r>
        <w:t>MacBain's personal ties to Julie's and her commitment to its legacy are evident. Living nearby with her husband Chris Corbishley and their son, she stresses her hands-on approach to running the restaurant.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