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 Pitt Faces Allegations of Misusing Chateau Miraval Funds Amid Legal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Brad Pitt has responded to allegations that he has been using Chateau Miraval, a French winery co-owned with his ex-wife Angelina Jolie, as a "personal piggy bank." These claims emerged from a countersuit filed by Tenute del Mondo, a subsidiary of the Stoli Group, which Jolie is attempting to sell her shares to. </w:t>
      </w:r>
      <w:r/>
    </w:p>
    <w:p>
      <w:r/>
      <w:r>
        <w:t>The legal dispute over Chateau Miraval, valued at $500 million, began when Pitt, 60, and Jolie, 48, purchased the winery in 2008. On Monday, Pitt faced a countersuit from Tenute del Mondo after he had previously sued the company, claiming they lacked the right to acquire Jolie's 50% stake.</w:t>
      </w:r>
      <w:r/>
    </w:p>
    <w:p>
      <w:r/>
      <w:r>
        <w:t>The countersuit accuses Pitt and his company, Mondo Bongo, of misusing winery funds for personal projects, including a recording studio, a swimming pool renovation costing over $1 million, a cosmetics line, and a gin brand. Pitt's representatives have dismissed these allegations as "absurd."</w:t>
      </w:r>
      <w:r/>
    </w:p>
    <w:p>
      <w:r/>
      <w:r>
        <w:t>Court documents reveal that Tenute del Mondo claims Pitt has used Chateau Miraval’s funds to benefit his side ventures, depriving Tenute of profits and loan repayments. Tenute is seeking significant damages and asserts Pitt has hindered their involvement in the winery.</w:t>
      </w:r>
      <w:r/>
    </w:p>
    <w:p>
      <w:r/>
      <w:r>
        <w:t>The dispute traces back to Jolie's 2021 sale of her stake to Russian oligarch Yuri Shefler without Pitt's consent, which he claims breached their purchase agreement. Despite their legal separation in 2019, Pitt and Jolie have continued legal battles over Miraval, including Pitt's recent legal victories in Luxembourg and Los Angeles Superior Court.</w:t>
      </w:r>
      <w:r/>
    </w:p>
    <w:p>
      <w:r/>
      <w:r>
        <w:t>Jolie, who alleges financial drain by Pitt, has seen her fortunes improve since their ten-year relationship ended in divorce after two years of marriage.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