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Surrounding Repatriation of Cultural Artefacts Challenges British Museums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Robert Conquest, a Conservative historian, was renowned for his analysis of Soviet Union atrocities. He famously formulated three 'laws of politics,' with the third stating, "The simplest way to explain the behaviour of any bureaucratic organisation is to assume that it is controlled by a cabal of its enemies." This law is seen by some as relevant to British museums and galleries, which are criticized for distorting British history and returning long-held artefacts.</w:t>
      </w:r>
      <w:r/>
    </w:p>
    <w:p>
      <w:r/>
      <w:r>
        <w:t>Recently, British institutions have faced controversies over repatriating cultural artefacts. The latest involves the Asante Gold, intricate artefacts from the Asante (Ashanti) Empire in present-day Ghana. In January, the British Museum and Victoria and Albert Museum agreed to loan 32 Asante gold items to Ghana for three years, with an option to extend. However, Asante King Otumfuo Nana Osei Tutu II now wishes to keep the items permanently.</w:t>
      </w:r>
      <w:r/>
    </w:p>
    <w:p>
      <w:r/>
      <w:r>
        <w:t>The discussions of repatriation extend beyond the Asante Gold. The British Museum is also under pressure to return the Benin Bronzes to Nigeria and has been negotiating with Greece over the Elgin Marbles. Critics argue that these artefacts were often acquired under dubious circumstances during colonial times and should be returned to their countries of origin. Supporters of retaining the artefacts in British and other Western museums argue that these institutions provide better access and preservation, citing that millions visit these museums annually, compared to fewer visitors in the artefacts' countries of origin.</w:t>
      </w:r>
      <w:r/>
    </w:p>
    <w:p>
      <w:r/>
      <w:r>
        <w:t>The outcome of the Asante Gold and similar cases remains uncertain, amidst ongoing debates about cultural heritage and historical accountability.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