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England Footballer David Beckham collaborates with Hugo Boss for Menswear Collection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David Beckham, former England footballer, has partnered with Hugo Boss to design its clothing line. Beckham's inaugural formal and casual menswear collections are scheduled for release next spring. Prior to this launch, he will be featured in the German fashion house’s global marketing campaign for the autumn and winter seasons.</w:t>
      </w:r>
      <w:r/>
    </w:p>
    <w:p>
      <w:r/>
      <w:r>
        <w:t>Beckham, who is 49 years old, expressed satisfaction with the collaboration and praised the team's ambition and creativity. He stated, "I’ve really enjoyed the collaboration so far and have been impressed by the team’s ambition, creativity and desire for excellence. I look forward to sharing what we’ve been working on so far."</w:t>
      </w:r>
      <w:r/>
    </w:p>
    <w:p>
      <w:r/>
      <w:r>
        <w:t>Hugo Boss Chief Executive Daniel Grieder commented on the partnership, highlighting Beckham's global status in both sports and fashion. Grieder said, "David is a true global icon in both sports and fashion. With his distinctive entrepreneurial spirit and authentic passion for fashion, he perfectly embodies the values of our brand."</w:t>
      </w:r>
      <w:r/>
    </w:p>
    <w:p>
      <w:r/>
      <w:r>
        <w:t>Following the announcement, Hugo Boss shares saw a 3% increase in Frankfurt. In a parallel move, Victoria Beckham, David's wife and a fashion designer, has teamed up with Mango.</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