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Ferdinand celebrates stepson Lorenz's football achievements with pride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Ferdinand celebrated her stepson Lorenz's achievements on Instagram on Sunday. The 17-year-old, who signed as the Under-18s goalkeeper for Brighton FC in 2022, concluded his season with an awards night. Kate, 32, attended the event and praised Lorenz for his accomplishments, expressing pride and joy in witnessing his growth. Dressed stylishly in a black top, satin skirt, and Prada heels, Kate also shared a photo of her three-year-old son Cree in a Brighton kit, highlighting Lorenz's support system.</w:t>
      </w:r>
      <w:r/>
    </w:p>
    <w:p>
      <w:r/>
      <w:r>
        <w:t>Last month, Lorenz signed with New Era Global Sports Management, joining an agency that represents notable Premier League players and retired footballers. Lorenz's football journey mirrors that of his father, Rio Ferdinand, whose career included six Premier League titles and 81 England caps. Kate and Rio, who recently attended a wedding in France, also co-parent Lorenz's siblings Tate, 15, and Tia, 13, from Rio's marriage to Rebecca Ellison, who passed away in 2015. The couple additionally share son Cree and daughter Shae, born last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