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Married at First Sight Stars Address Romance Rumours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Married At First Sight Stars Address Romance Rumours</w:t>
      </w:r>
      <w:r/>
    </w:p>
    <w:p>
      <w:r/>
      <w:r>
        <w:t>Married At First Sight (MAFS) star Timothy Smith, 51, recently addressed rumours about his relationship with co-star Andrea Thompson during an appearance on the Back to Reality podcast. Smith clarified that despite Andrea staying at his house recently, their relationship remains platonic. Andrea, also 51, and her daughter stayed in Smith's room while he slept on the couch.</w:t>
      </w:r>
      <w:r/>
    </w:p>
    <w:p>
      <w:r/>
      <w:r>
        <w:t xml:space="preserve">Both Smith and Thompson were participants in the Channel Nine dating experiment but were paired with different partners—Smith with Lucinda Light and Thompson with Richard Sauerman. Neither pairing resulted in a lasting relationship. </w:t>
      </w:r>
      <w:r/>
    </w:p>
    <w:p>
      <w:r/>
      <w:r>
        <w:t>Fans have noted the chemistry between Smith and Thompson during their time on MAFS, leading to ongoing speculation about a possible romance. However, both have consistently denied romantic involvement, describing their bond as a strong friendship. They often feature in each other's social media posts, demonstrating the connection they developed on the show.</w:t>
      </w:r>
      <w:r/>
    </w:p>
    <w:p>
      <w:r/>
      <w:r>
        <w:t>In response to rising speculation in April, Thompson reiterated to New Idea that she and Smith are 'beautiful friends' with no romantic involvement. She expressed gratitude for the supportive friendship, stating that Smith has been a significant source of support for 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