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Reality TV Star JoJo Fletcher Poses in Palm Springs and Promotes Wasa Snackle Set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JoJo Fletcher, known for her time on ABC's "The Bachelor" and as the lead on "The Bachelorette," shared new photos from a photo shoot in Palm Springs, California. The 33-year-old reality TV star wore a black-and-white one-piece bathing suit from Cupshe, featuring a cut-out detail that highlighted her toned midsection. The shoot took place next to a swimming pool.</w:t>
      </w:r>
      <w:r/>
    </w:p>
    <w:p>
      <w:r/>
      <w:r>
        <w:t>On the same day, Fletcher was also seen with her husband, Jordan Rodgers, promoting Wasa, the world's largest crispbread maker. The Texas native discussed her favorite snack combinations in an interview with DailyMail.com, revealing that Wasa crispbreads with peanut butter, banana, and honey are among her top choices.</w:t>
      </w:r>
      <w:r/>
    </w:p>
    <w:p>
      <w:r/>
      <w:r>
        <w:t>Fletcher and Rodgers were introducing a limited-edition Wasa Snackle Set, available exclusively on Amazon. The Snackle Set includes a specially-designed snack box and features Wasa's Sourdough, Multi Grain, and Gluten Free crispbread flavors. Lori Schwartz, Brand Manager at Wasa USA, expressed enthusiasm about the creativity that fans might bring to using the Snackle Sets.</w:t>
      </w:r>
      <w:r/>
    </w:p>
    <w:p>
      <w:r/>
      <w:r>
        <w:t>Wasa, established over 100 years ago, is a part of the Barilla Group and is renowned for its simple ingredients and environmental responsibility.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