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Record Auction Sales Highlight Masterpieces of David Hockney and Leonora Carrington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Record Auction Sales Highlight Masterpieces of David Hockney and Leonora Carrington</w:t>
      </w:r>
      <w:r/>
    </w:p>
    <w:p>
      <w:r/>
      <w:r>
        <w:t xml:space="preserve">Two significant art auctions have spotlighted the high market value of works by renowned artists David Hockney and Leonora Carrington. </w:t>
      </w:r>
      <w:r/>
    </w:p>
    <w:p>
      <w:r/>
      <w:r>
        <w:t xml:space="preserve">David Hockney's painting "A Lawn Being Sprinkled" is set to be auctioned at Christie’s, with an estimated sale price of up to $35 million. Originally purchased in 1978 by the late US screenwriter and producer Norman Lear for $64,000, the 1967 acrylic on canvas features sprinklers watering a lawn with a building and fence in the background. This sale is part of a broader auction of the Norman Lear and Lyn Davis Lear collection, anticipated to total over $50 million. Lear, celebrated for iconic TV shows like "All in the Family" and "The Jeffersons," passed away in December at the age of 101. </w:t>
      </w:r>
      <w:r/>
    </w:p>
    <w:p>
      <w:r/>
      <w:r>
        <w:t xml:space="preserve">Meanwhile, Leonora Carrington’s “Les Distractions de Dagobert” sold for £22.5 million ($28.5 million) at Sotheby’s in New York, making Carrington the most valuable UK-born female artist at auction. This notable 1945 surrealist painting was bought by Argentine businessman Eduardo Costantini after a ten-minute bidding contest. The piece is praised for its rich surreal imagery and vibrant color. Carrington, originally from Lancashire, UK, later moved to Mexico, where she became a central figure in the surrealist community until her death in 2011 at age 94. </w:t>
      </w:r>
      <w:r/>
    </w:p>
    <w:p>
      <w:r/>
      <w:r>
        <w:t>Both sales underscore the significant and enduring value attributed to works by these artists in the contemporary art market.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