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Selma Blair seen running errands in Los Angeles accompanied by dog Scout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Selma Blair, 51, was seen completing errands in the Studio City neighborhood of Los Angeles on Wednesday. Accompanied by her dog Scout, she appeared in good spirits, wearing an equestrian outfit. Blair's choice of attire included tall black boots, khakis, a sporty white long-sleeve shirt, and a gray baseball cap from Stein Eriksen Lodge Deer Valley.</w:t>
      </w:r>
      <w:r/>
    </w:p>
    <w:p>
      <w:r/>
      <w:r>
        <w:t>Blair, known for her film roles in "Cruel Intentions" and "Storytelling," has publicly shared that her Multiple Sclerosis (MS) went into remission in 2021. Following aggressive treatments including chemotherapy, she now sports platinum blonde hair.</w:t>
      </w:r>
      <w:r/>
    </w:p>
    <w:p>
      <w:r/>
      <w:r>
        <w:t>This public appearance follows a Mother's Day update Blair posted featuring her 12-year-old son Arthur, whom she shares with ex-boyfriend Jason Bleick. Recently, Blair has maintained a low profile after being dropped by her talent agency and publicity team due to Islamophobic remarks she made on February 2. Blair had issued an apology after her comment was condemned by the Council on American-Islamic Relations.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