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Crunch: Wealth Ranking, Cold Drip Coffee Innovations, and Reforestation Efforts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The Crunch: Wealth Ranking, Cold Drip Coffee Innovations, and Reforestation Efforts</w:t>
      </w:r>
      <w:r/>
    </w:p>
    <w:p>
      <w:r/>
      <w:r>
        <w:rPr>
          <w:b/>
        </w:rPr>
        <w:t>Nick Evershed and Josh Nicholas</w:t>
      </w:r>
      <w:r/>
      <w:r>
        <w:rPr>
          <w:b/>
        </w:rPr>
        <w:t>Thu 16 May 2024 04.31 CEST</w:t>
      </w:r>
      <w:r/>
    </w:p>
    <w:p>
      <w:r/>
      <w:r>
        <w:t xml:space="preserve">This edition of "The Crunch" covers several key topics from wealth ranking to innovative methods of brewing coffee. </w:t>
      </w:r>
      <w:r/>
    </w:p>
    <w:p>
      <w:r/>
      <w:r>
        <w:t>Guardian Australia's data team has devised a quiz to help individuals understand their economic status compared to others in Australia based on income and wealth.</w:t>
      </w:r>
      <w:r/>
    </w:p>
    <w:p>
      <w:r/>
      <w:r>
        <w:t>In the realm of public finance, Guardian Australia provides an extensive analysis of the Australian federal budget. Noteworthy is that income support levels remain below the poverty line despite recommendations for increases.</w:t>
      </w:r>
      <w:r/>
    </w:p>
    <w:p>
      <w:r/>
      <w:r>
        <w:t>An ongoing issue is the disconnect between national economic indicators and public perception, a phenomenon discussed by John Burn-Murdoch of the Financial Times.</w:t>
      </w:r>
      <w:r/>
    </w:p>
    <w:p>
      <w:r/>
      <w:r>
        <w:t>In environmental news, Silicon Valley billionaire Marc Benioff aims to protect or plant 1 trillion trees by 2030. However, so far, less than 0.3% of that goal has been achieved.</w:t>
      </w:r>
      <w:r/>
    </w:p>
    <w:p>
      <w:r/>
      <w:r>
        <w:t>Finally, researchers from universities in New South Wales, Queensland, and Sydney have developed an "ultrasonic coffee brewing machine" to expedite the cold brew coffee process, changing its flavor profile significantly.</w:t>
      </w:r>
      <w:r/>
    </w:p>
    <w:p>
      <w:r/>
      <w:r>
        <w:t>For more information or to receive the newsletter, readers can sign up through the provided link.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