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personality Megan McKenna shares bikini-clad babymoon in Dubai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Megan McKenna, a TV personality and former cast member of TOWIE, enjoyed a sunny break in Dubai alongside her fiancé, Birmingham City footballer Oliver Burke. On Wednesday, McKenna, 31, shared glimpses of her vacation on Instagram, showcasing her growing baby bump in a lilac bikini top and mismatched pink bottoms. She and Burke relaxed by the pool, enjoying a meal that included a cheese-covered wagyu burger and chips.</w:t>
      </w:r>
      <w:r/>
    </w:p>
    <w:p>
      <w:r/>
      <w:r>
        <w:t>McKenna is in the process of selling her home in Essex as she plans to move to the Midlands with Burke in preparation for the arrival of their first child. She had been renting the property, which she purchased in 2016, since October for £3,500 a month. The couple recently announced their pregnancy after undergoing fertility treatment; McKenna thanked her doctors for what she called a "magical experience."</w:t>
      </w:r>
      <w:r/>
    </w:p>
    <w:p>
      <w:r/>
      <w:r>
        <w:t>In addition to announcing her move, McKenna apologized to her followers for her recent absence from social media. She explained that she had been dealing with a painful abscess and an allergic reaction to medication, which required medical attention.</w:t>
      </w:r>
      <w:r/>
    </w:p>
    <w:p>
      <w:r/>
      <w:r>
        <w:t>The couple is excited to start their new chapter in the Midlands, where Burke is based with his football club.</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