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Pictures Unveils Release Dates for Horror Sequels and Original Productions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Universal Pictures announced the release date for the sequel to "Five Nights at Freddy's.” The film, starring Josh Hutcherson, will be released on December 5, 2025. The first movie, based on a popular video game, earned $297 million on a $20 million budget.</w:t>
      </w:r>
      <w:r/>
    </w:p>
    <w:p>
      <w:r/>
      <w:r>
        <w:t xml:space="preserve">Additionally, Universal revealed scheduling changes for two other horror sequels. "M3GAN 2.0," initially set for May 16, 2025, has been pushed to June 27, 2025. The original "M3GAN" grossed $181 million against a $12 million budget, and stars Allison Williams and Violet McGraw will return. </w:t>
      </w:r>
      <w:r/>
    </w:p>
    <w:p>
      <w:r/>
      <w:r>
        <w:t>“The Black Phone 2” has been rescheduled from June 27, 2025, to October 17, 2025. The first film, directed by Scott Derrickson and starring Ethan Hawke, grossed $161 million with a budget between $16-18 million.</w:t>
      </w:r>
      <w:r/>
    </w:p>
    <w:p>
      <w:r/>
      <w:r>
        <w:t>Universal also announced new release dates for original Blumhouse productions. "The Woman in the Yard" will debut on March 28, 2025, and "Drop," a collaboration with Platinum Dunes, will be released on April 22,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