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Vanessa Hudgens Prepares for Gender Reveal Party with Purchase of Pink and Blue String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Vanessa Hudgens, 35, announced her pregnancy during the 96th Academy Awards in March. Recently, the actress was seen purchasing both pink and blue string at an arts and crafts store in Los Angeles, suggesting she is preparing for a gender reveal party. Hudgens, known for her role in "High School Musical," wore a black catsuit during the outing, highlighting her baby bump.</w:t>
      </w:r>
      <w:r/>
    </w:p>
    <w:p>
      <w:r/>
      <w:r>
        <w:t>Hudgens and her husband, Cole Tucker, began dating in 2021 and were engaged in February 2023. The couple married in a December ceremony in Mexico. Hudgens has since shared her pregnancy journey through photos and videos on her Instagram.</w:t>
      </w:r>
      <w:r/>
    </w:p>
    <w:p>
      <w:r/>
      <w:r>
        <w:t>Professionally, Hudgens is set to appear in the upcoming action-comedy film "Bad Boys Ride Or Die," reprising her role as Kelly from the 2020 film "Bad Boys for Life." The film, also starring Will Smith and Martin Lawrence, is scheduled for release on June 7.</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