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Artist Dina Broadhurst Makes Relationship with Winning Appliances CEO John Winning Instagram Official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Australian artist Dina Broadhurst, 46, has been seen in public with her boyfriend, John Winning, for the first time. John Winning is the CEO and fourth-generation heir of Winning Appliances. The couple, who reportedly began dating in March after knowing each other for some time, made their relationship Instagram official earlier this week, sharing photos from their romantic New Zealand getaway.</w:t>
      </w:r>
      <w:r/>
    </w:p>
    <w:p>
      <w:r/>
      <w:r>
        <w:t>The pair were spotted arriving back at Sydney International Airport from Queenstown on Thursday. Dina was dressed in a long-sleeved grey crop top and black trousers, while John kept it casual in a black hoodie and dark trousers. Dina and John displayed affection and smiles as they walked through the airport together.</w:t>
      </w:r>
      <w:r/>
    </w:p>
    <w:p>
      <w:r/>
      <w:r>
        <w:t>John Winning took over his family's business in 2011 and expanded it with Appliances Online, making it Australia's largest online retailer for appliances. Besides his business pursuits, John is an experienced sailor and has a passion for skydiving and DJing. He has performed at prestigious events and lives in an eclectic Surry Hills bachelor pad.</w:t>
      </w:r>
      <w:r/>
    </w:p>
    <w:p>
      <w:r/>
      <w:r>
        <w:t>Prior to her relationship with Winning, Dina Broadhurst was in a four-and-a-half-year relationship with Max Shepherd, which ended in June last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